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DCCE" w14:textId="77777777" w:rsidR="00D27CC6" w:rsidRPr="00745284" w:rsidRDefault="00D27CC6" w:rsidP="00D27CC6">
      <w:pPr>
        <w:jc w:val="center"/>
        <w:rPr>
          <w:rFonts w:ascii="Lato" w:hAnsi="Lato"/>
          <w:b/>
          <w:bCs/>
          <w:color w:val="000000"/>
        </w:rPr>
      </w:pPr>
      <w:r w:rsidRPr="00745284">
        <w:rPr>
          <w:rFonts w:ascii="Lato" w:hAnsi="Lato"/>
          <w:b/>
          <w:bCs/>
          <w:color w:val="000000"/>
        </w:rPr>
        <w:t>FORMULARZ ZGŁOSZENIA ZEWNĘTRZNEGO</w:t>
      </w:r>
    </w:p>
    <w:p w14:paraId="18ACA62D" w14:textId="77777777" w:rsidR="00D27CC6" w:rsidRPr="00745284" w:rsidRDefault="00D27CC6" w:rsidP="00D27CC6">
      <w:pPr>
        <w:jc w:val="center"/>
        <w:rPr>
          <w:rFonts w:ascii="Lato" w:hAnsi="Lato"/>
          <w:b/>
          <w:bCs/>
          <w:color w:val="000000"/>
        </w:rPr>
      </w:pPr>
    </w:p>
    <w:p w14:paraId="326FCFEF" w14:textId="0EBDA8CD" w:rsidR="00D27CC6" w:rsidRPr="00745284" w:rsidRDefault="00D27CC6" w:rsidP="00D27CC6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b/>
          <w:bCs/>
          <w:i/>
          <w:iCs/>
          <w:color w:val="000000"/>
        </w:rPr>
      </w:pPr>
      <w:r w:rsidRPr="00745284">
        <w:rPr>
          <w:rFonts w:ascii="Lato" w:hAnsi="Lato"/>
          <w:color w:val="000000"/>
        </w:rPr>
        <w:t>Opis zaistniałego lub potencjalnego Naruszenia prawa w podmiocie prawnym, z</w:t>
      </w:r>
      <w:r w:rsidR="00745284">
        <w:rPr>
          <w:rFonts w:ascii="Lato" w:hAnsi="Lato"/>
          <w:color w:val="000000"/>
        </w:rPr>
        <w:t> </w:t>
      </w:r>
      <w:r w:rsidRPr="00745284">
        <w:rPr>
          <w:rFonts w:ascii="Lato" w:hAnsi="Lato"/>
          <w:color w:val="000000"/>
        </w:rPr>
        <w:t xml:space="preserve">którymi </w:t>
      </w:r>
      <w:r w:rsidRPr="00745284">
        <w:rPr>
          <w:rFonts w:ascii="Lato" w:hAnsi="Lato"/>
          <w:i/>
          <w:iCs/>
          <w:color w:val="000000"/>
        </w:rPr>
        <w:t>Sygnalista</w:t>
      </w:r>
      <w:r w:rsidRPr="00745284">
        <w:rPr>
          <w:rFonts w:ascii="Lato" w:hAnsi="Lato"/>
          <w:color w:val="000000"/>
        </w:rPr>
        <w:t xml:space="preserve"> pozostaje lub pozostawał w relacji zawodowej (istnienie tzw. </w:t>
      </w:r>
      <w:r w:rsidRPr="00745284">
        <w:rPr>
          <w:rFonts w:ascii="Lato" w:hAnsi="Lato"/>
          <w:i/>
          <w:iCs/>
          <w:color w:val="000000"/>
        </w:rPr>
        <w:t>„kontekstu związanego z pracą”</w:t>
      </w:r>
      <w:r w:rsidRPr="00745284">
        <w:rPr>
          <w:rFonts w:ascii="Lato" w:hAnsi="Lato"/>
          <w:color w:val="000000"/>
        </w:rPr>
        <w:t>), lub informację dotyczącą próby ukrycia takiego naruszenia:</w:t>
      </w:r>
    </w:p>
    <w:p w14:paraId="0688D786" w14:textId="1000208F" w:rsidR="00D27CC6" w:rsidRPr="00745284" w:rsidRDefault="00D27CC6" w:rsidP="00D27CC6">
      <w:pPr>
        <w:pStyle w:val="Akapitzlist"/>
        <w:spacing w:line="320" w:lineRule="exact"/>
        <w:ind w:left="284"/>
        <w:contextualSpacing w:val="0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</w:t>
      </w:r>
      <w:r w:rsid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5284"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</w:t>
      </w:r>
      <w:r w:rsid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5284"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</w:t>
      </w:r>
      <w:r w:rsid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5284"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</w:t>
      </w:r>
      <w:r w:rsid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5284">
        <w:rPr>
          <w:rFonts w:ascii="Lato" w:hAnsi="Lato"/>
          <w:color w:val="000000"/>
        </w:rPr>
        <w:t>…</w:t>
      </w:r>
    </w:p>
    <w:p w14:paraId="0D5FC745" w14:textId="58EB3D64" w:rsidR="00D27CC6" w:rsidRPr="00745284" w:rsidRDefault="00D27CC6" w:rsidP="00D27CC6">
      <w:pPr>
        <w:pStyle w:val="Akapitzlist"/>
        <w:numPr>
          <w:ilvl w:val="0"/>
          <w:numId w:val="1"/>
        </w:numPr>
        <w:ind w:left="284" w:right="-6" w:hanging="284"/>
        <w:jc w:val="both"/>
        <w:rPr>
          <w:rFonts w:ascii="Lato" w:hAnsi="Lato"/>
          <w:b/>
          <w:bCs/>
          <w:color w:val="000000"/>
        </w:rPr>
      </w:pPr>
      <w:r w:rsidRPr="00745284">
        <w:rPr>
          <w:rFonts w:ascii="Lato" w:hAnsi="Lato"/>
          <w:color w:val="000000"/>
        </w:rPr>
        <w:t xml:space="preserve">Nazwa Podmiotu prawnego, w tym takiego Podmiotu prawnego który znajduje się </w:t>
      </w:r>
      <w:r w:rsidRPr="00745284">
        <w:rPr>
          <w:rFonts w:ascii="Lato" w:hAnsi="Lato"/>
          <w:color w:val="000000"/>
        </w:rPr>
        <w:br/>
        <w:t>w dziedzinie należącej do zakresu działania Regionalnej Izby Obrachunkowej w</w:t>
      </w:r>
      <w:r w:rsidR="00745284">
        <w:rPr>
          <w:rFonts w:ascii="Lato" w:hAnsi="Lato"/>
          <w:color w:val="000000"/>
        </w:rPr>
        <w:t> </w:t>
      </w:r>
      <w:r w:rsidRPr="00745284">
        <w:rPr>
          <w:rFonts w:ascii="Lato" w:hAnsi="Lato"/>
          <w:color w:val="000000"/>
        </w:rPr>
        <w:t>K</w:t>
      </w:r>
      <w:r w:rsidR="009A2039" w:rsidRPr="00745284">
        <w:rPr>
          <w:rFonts w:ascii="Lato" w:hAnsi="Lato"/>
          <w:color w:val="000000"/>
        </w:rPr>
        <w:t>ielcach</w:t>
      </w:r>
      <w:r w:rsidRPr="00745284">
        <w:rPr>
          <w:rFonts w:ascii="Lato" w:hAnsi="Lato"/>
          <w:color w:val="000000"/>
        </w:rPr>
        <w:t xml:space="preserve"> (art. 1 ust. 2 ustawy z dnia 7 października 1992 r. o regionalnych izbach obrachunkowych</w:t>
      </w:r>
      <w:r w:rsidRPr="00745284">
        <w:rPr>
          <w:rStyle w:val="Odwoanieprzypisudolnego"/>
          <w:rFonts w:ascii="Lato" w:hAnsi="Lato"/>
          <w:color w:val="000000"/>
        </w:rPr>
        <w:footnoteReference w:id="1"/>
      </w:r>
      <w:r w:rsidRPr="00745284">
        <w:rPr>
          <w:rFonts w:ascii="Lato" w:hAnsi="Lato"/>
          <w:color w:val="000000"/>
        </w:rPr>
        <w:t>) z którym Sygnalista utrzymuje lub utrzymywał kontakt w</w:t>
      </w:r>
      <w:r w:rsidR="00745284">
        <w:rPr>
          <w:rFonts w:ascii="Lato" w:hAnsi="Lato"/>
          <w:color w:val="000000"/>
        </w:rPr>
        <w:t> </w:t>
      </w:r>
      <w:r w:rsidRPr="00745284">
        <w:rPr>
          <w:rFonts w:ascii="Lato" w:hAnsi="Lato"/>
          <w:color w:val="000000"/>
        </w:rPr>
        <w:t xml:space="preserve">kontekście związanym z pracą: </w:t>
      </w:r>
    </w:p>
    <w:p w14:paraId="3283C219" w14:textId="23974E24" w:rsidR="00745284" w:rsidRDefault="00745284" w:rsidP="00745284">
      <w:pPr>
        <w:pStyle w:val="Akapitzlist"/>
        <w:spacing w:line="320" w:lineRule="exact"/>
        <w:ind w:left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</w:t>
      </w:r>
    </w:p>
    <w:p w14:paraId="0B881947" w14:textId="65C20A5B" w:rsidR="00D27CC6" w:rsidRPr="00745284" w:rsidRDefault="00D27CC6" w:rsidP="00745284">
      <w:pPr>
        <w:pStyle w:val="Akapitzlist"/>
        <w:numPr>
          <w:ilvl w:val="0"/>
          <w:numId w:val="1"/>
        </w:numPr>
        <w:spacing w:line="320" w:lineRule="exact"/>
        <w:ind w:left="284" w:hanging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lastRenderedPageBreak/>
        <w:t xml:space="preserve">Przybliżony okres </w:t>
      </w:r>
      <w:r w:rsidRPr="00745284">
        <w:rPr>
          <w:rFonts w:ascii="Lato" w:hAnsi="Lato"/>
          <w:i/>
          <w:iCs/>
          <w:color w:val="000000"/>
        </w:rPr>
        <w:t>Naruszenia prawa</w:t>
      </w:r>
      <w:r w:rsidRPr="00745284">
        <w:rPr>
          <w:rFonts w:ascii="Lato" w:hAnsi="Lato"/>
          <w:color w:val="000000"/>
        </w:rPr>
        <w:t xml:space="preserve"> (może nastąpić poprzez wskazanie daty lub przedziału czasowego):</w:t>
      </w:r>
    </w:p>
    <w:p w14:paraId="7C6A28DE" w14:textId="77777777" w:rsidR="00745284" w:rsidRDefault="00745284" w:rsidP="00745284">
      <w:pPr>
        <w:pStyle w:val="Akapitzlist"/>
        <w:ind w:left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</w:t>
      </w:r>
    </w:p>
    <w:p w14:paraId="7C1B4A84" w14:textId="1C1FFC3D" w:rsidR="00D27CC6" w:rsidRDefault="00D27CC6" w:rsidP="00745284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 xml:space="preserve">Wszelkie inne informacje mające związek ze Zgłoszeniem zewnętrznym (do zgłoszenia można ewentualnie dołączyć właściwe dokumenty): </w:t>
      </w:r>
    </w:p>
    <w:p w14:paraId="3E06A3C9" w14:textId="262D174E" w:rsidR="00D27CC6" w:rsidRPr="00745284" w:rsidRDefault="00D27CC6" w:rsidP="00D27CC6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 w:rsidR="00745284">
        <w:rPr>
          <w:rFonts w:ascii="Lato" w:hAnsi="Lato"/>
          <w:color w:val="000000"/>
        </w:rPr>
        <w:t>…</w:t>
      </w:r>
    </w:p>
    <w:p w14:paraId="680AA02D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7AAFCAC4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4502C96C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16F616C5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132C4551" w14:textId="5815C9AF" w:rsidR="00D27CC6" w:rsidRPr="00745284" w:rsidRDefault="00D27CC6" w:rsidP="00D27CC6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……………………………………………………………………………………………………………………………………………</w:t>
      </w:r>
    </w:p>
    <w:p w14:paraId="00FA53BB" w14:textId="77777777" w:rsidR="00D27CC6" w:rsidRPr="00745284" w:rsidRDefault="00D27CC6" w:rsidP="00D27CC6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b/>
          <w:bCs/>
          <w:color w:val="000000"/>
        </w:rPr>
      </w:pPr>
      <w:r w:rsidRPr="00745284">
        <w:rPr>
          <w:rFonts w:ascii="Lato" w:hAnsi="Lato"/>
          <w:color w:val="000000"/>
        </w:rPr>
        <w:t xml:space="preserve">Wykaz Osób pomagających w dokonaniu zgłoszenia lub wykaz Osób powiązanych </w:t>
      </w:r>
      <w:r w:rsidRPr="00745284">
        <w:rPr>
          <w:rFonts w:ascii="Lato" w:hAnsi="Lato"/>
          <w:color w:val="000000"/>
        </w:rPr>
        <w:br/>
        <w:t>z sygnalistą:</w:t>
      </w:r>
    </w:p>
    <w:p w14:paraId="00B4193C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1838CE25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56490F86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4BE561DB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0EFCA01E" w14:textId="77777777" w:rsidR="00D27CC6" w:rsidRPr="00745284" w:rsidRDefault="00D27CC6" w:rsidP="00D27CC6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b/>
          <w:bCs/>
          <w:color w:val="000000"/>
        </w:rPr>
      </w:pPr>
      <w:r w:rsidRPr="00745284">
        <w:rPr>
          <w:rFonts w:ascii="Lato" w:hAnsi="Lato"/>
          <w:color w:val="000000"/>
        </w:rPr>
        <w:t>Wskazanie przez Sygnalistę adresu do kontaktu w celu skutecznego podjęcia Działań następczych oraz przekazania Informacji zwrotnej:</w:t>
      </w:r>
    </w:p>
    <w:p w14:paraId="794CFD2D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199996C5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3439BAF1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25C56BF2" w14:textId="77777777" w:rsidR="00745284" w:rsidRPr="00745284" w:rsidRDefault="00745284" w:rsidP="00745284">
      <w:pPr>
        <w:spacing w:after="0" w:line="320" w:lineRule="exact"/>
        <w:ind w:firstLine="284"/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  <w:color w:val="000000"/>
        </w:rPr>
        <w:t>…</w:t>
      </w:r>
    </w:p>
    <w:p w14:paraId="7D576C4C" w14:textId="77777777" w:rsidR="00D27CC6" w:rsidRPr="00745284" w:rsidRDefault="00D27CC6" w:rsidP="00D27CC6">
      <w:pPr>
        <w:spacing w:after="0"/>
        <w:rPr>
          <w:rFonts w:ascii="Lato" w:hAnsi="Lato"/>
          <w:color w:val="000000"/>
        </w:rPr>
      </w:pPr>
    </w:p>
    <w:p w14:paraId="1DE2A266" w14:textId="77777777" w:rsidR="00D27CC6" w:rsidRPr="00745284" w:rsidRDefault="00D27CC6" w:rsidP="00D27CC6">
      <w:pPr>
        <w:jc w:val="both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 xml:space="preserve">Jednocześnie oświadczam, że zapoznałem się z </w:t>
      </w:r>
      <w:r w:rsidRPr="00745284">
        <w:rPr>
          <w:rFonts w:ascii="Lato" w:hAnsi="Lato"/>
          <w:i/>
          <w:iCs/>
          <w:color w:val="000000"/>
        </w:rPr>
        <w:t xml:space="preserve">klauzulą informacyjną Dla Osób dokonujących </w:t>
      </w:r>
      <w:r w:rsidR="00E87F5E" w:rsidRPr="00745284">
        <w:rPr>
          <w:rFonts w:ascii="Lato" w:hAnsi="Lato"/>
          <w:i/>
          <w:iCs/>
          <w:color w:val="000000"/>
        </w:rPr>
        <w:t>z</w:t>
      </w:r>
      <w:r w:rsidRPr="00745284">
        <w:rPr>
          <w:rFonts w:ascii="Lato" w:hAnsi="Lato"/>
          <w:i/>
          <w:iCs/>
          <w:color w:val="000000"/>
        </w:rPr>
        <w:t>głoszeń zewnętrznych zgodnie z przepisami ustawy o ochronie sygnalistów</w:t>
      </w:r>
      <w:r w:rsidRPr="00745284">
        <w:rPr>
          <w:rFonts w:ascii="Lato" w:hAnsi="Lato"/>
          <w:color w:val="000000"/>
        </w:rPr>
        <w:t xml:space="preserve">, stanowiącą załącznik do niniejszego </w:t>
      </w:r>
      <w:r w:rsidR="00E87F5E" w:rsidRPr="00745284">
        <w:rPr>
          <w:rFonts w:ascii="Lato" w:hAnsi="Lato"/>
          <w:color w:val="000000"/>
        </w:rPr>
        <w:t>z</w:t>
      </w:r>
      <w:r w:rsidRPr="00745284">
        <w:rPr>
          <w:rFonts w:ascii="Lato" w:hAnsi="Lato"/>
          <w:color w:val="000000"/>
        </w:rPr>
        <w:t xml:space="preserve">głoszenia </w:t>
      </w:r>
      <w:r w:rsidR="00E87F5E" w:rsidRPr="00745284">
        <w:rPr>
          <w:rFonts w:ascii="Lato" w:hAnsi="Lato"/>
          <w:color w:val="000000"/>
        </w:rPr>
        <w:t>z</w:t>
      </w:r>
      <w:r w:rsidRPr="00745284">
        <w:rPr>
          <w:rFonts w:ascii="Lato" w:hAnsi="Lato"/>
          <w:color w:val="000000"/>
        </w:rPr>
        <w:t>ewnętrznego.</w:t>
      </w:r>
    </w:p>
    <w:p w14:paraId="1A7CEBD0" w14:textId="77777777" w:rsidR="00D27CC6" w:rsidRPr="00745284" w:rsidRDefault="00D27CC6" w:rsidP="00D27CC6">
      <w:pPr>
        <w:pStyle w:val="Akapitzlist"/>
        <w:spacing w:line="320" w:lineRule="exact"/>
        <w:ind w:left="0"/>
        <w:contextualSpacing w:val="0"/>
        <w:jc w:val="right"/>
        <w:rPr>
          <w:rFonts w:ascii="Lato" w:hAnsi="Lato"/>
          <w:color w:val="000000"/>
        </w:rPr>
      </w:pPr>
    </w:p>
    <w:p w14:paraId="456F4C59" w14:textId="77777777" w:rsidR="00D27CC6" w:rsidRPr="00745284" w:rsidRDefault="00D27CC6" w:rsidP="00D27CC6">
      <w:pPr>
        <w:pStyle w:val="Akapitzlist"/>
        <w:spacing w:line="320" w:lineRule="exact"/>
        <w:ind w:left="0"/>
        <w:contextualSpacing w:val="0"/>
        <w:jc w:val="right"/>
        <w:rPr>
          <w:rFonts w:ascii="Lato" w:hAnsi="Lato"/>
          <w:color w:val="000000"/>
        </w:rPr>
      </w:pPr>
    </w:p>
    <w:p w14:paraId="59D0DE9A" w14:textId="77777777" w:rsidR="00D27CC6" w:rsidRPr="00745284" w:rsidRDefault="00D27CC6" w:rsidP="00D27CC6">
      <w:pPr>
        <w:pStyle w:val="Akapitzlist"/>
        <w:spacing w:line="320" w:lineRule="exact"/>
        <w:ind w:left="0"/>
        <w:contextualSpacing w:val="0"/>
        <w:jc w:val="right"/>
        <w:rPr>
          <w:rFonts w:ascii="Lato" w:hAnsi="Lato"/>
          <w:color w:val="000000"/>
        </w:rPr>
      </w:pPr>
    </w:p>
    <w:p w14:paraId="3CF8A5D8" w14:textId="77777777" w:rsidR="00D27CC6" w:rsidRPr="00745284" w:rsidRDefault="00D27CC6" w:rsidP="00D27CC6">
      <w:pPr>
        <w:pStyle w:val="Akapitzlist"/>
        <w:spacing w:line="320" w:lineRule="exact"/>
        <w:ind w:left="0"/>
        <w:contextualSpacing w:val="0"/>
        <w:jc w:val="right"/>
        <w:rPr>
          <w:rFonts w:ascii="Lato" w:hAnsi="Lato"/>
          <w:color w:val="000000"/>
        </w:rPr>
      </w:pPr>
    </w:p>
    <w:p w14:paraId="29FF1887" w14:textId="476474EE" w:rsidR="00D27CC6" w:rsidRPr="00745284" w:rsidRDefault="00D27CC6" w:rsidP="00D27CC6">
      <w:pPr>
        <w:pStyle w:val="Akapitzlist"/>
        <w:spacing w:line="320" w:lineRule="exact"/>
        <w:ind w:left="0" w:firstLine="5670"/>
        <w:contextualSpacing w:val="0"/>
        <w:jc w:val="center"/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…………………</w:t>
      </w:r>
      <w:r w:rsidR="00745284">
        <w:rPr>
          <w:rFonts w:ascii="Lato" w:hAnsi="Lato"/>
          <w:color w:val="000000"/>
        </w:rPr>
        <w:t>…………</w:t>
      </w:r>
      <w:r w:rsidRPr="00745284">
        <w:rPr>
          <w:rFonts w:ascii="Lato" w:hAnsi="Lato"/>
          <w:color w:val="000000"/>
        </w:rPr>
        <w:t>…………………</w:t>
      </w:r>
    </w:p>
    <w:p w14:paraId="3A5CAA57" w14:textId="77777777" w:rsidR="00D27CC6" w:rsidRPr="00745284" w:rsidRDefault="00D27CC6" w:rsidP="00D27CC6">
      <w:pPr>
        <w:pStyle w:val="Akapitzlist"/>
        <w:spacing w:line="320" w:lineRule="exact"/>
        <w:ind w:left="0" w:right="-6" w:firstLine="5670"/>
        <w:contextualSpacing w:val="0"/>
        <w:jc w:val="center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t xml:space="preserve"> (data i czytelny podpis)</w:t>
      </w:r>
    </w:p>
    <w:p w14:paraId="0FFFA765" w14:textId="77777777" w:rsidR="00D27CC6" w:rsidRPr="00745284" w:rsidRDefault="00D27CC6" w:rsidP="00D27CC6">
      <w:pPr>
        <w:rPr>
          <w:rFonts w:ascii="Lato" w:hAnsi="Lato"/>
          <w:color w:val="000000"/>
        </w:rPr>
      </w:pPr>
    </w:p>
    <w:p w14:paraId="5DC594B9" w14:textId="77777777" w:rsidR="00D27CC6" w:rsidRPr="00745284" w:rsidRDefault="00D27CC6" w:rsidP="00D27CC6">
      <w:pPr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 xml:space="preserve">Złączniki: </w:t>
      </w:r>
    </w:p>
    <w:p w14:paraId="7FE75E89" w14:textId="77777777" w:rsidR="00D27CC6" w:rsidRPr="00745284" w:rsidRDefault="00D27CC6" w:rsidP="00D27CC6">
      <w:pPr>
        <w:pStyle w:val="Akapitzlist"/>
        <w:numPr>
          <w:ilvl w:val="0"/>
          <w:numId w:val="2"/>
        </w:numPr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Klauzula Informacyjna RODO.</w:t>
      </w:r>
    </w:p>
    <w:p w14:paraId="6A22AC19" w14:textId="77777777" w:rsidR="00D27CC6" w:rsidRPr="00745284" w:rsidRDefault="00D27CC6" w:rsidP="00D27CC6">
      <w:pPr>
        <w:pStyle w:val="Akapitzlist"/>
        <w:numPr>
          <w:ilvl w:val="0"/>
          <w:numId w:val="2"/>
        </w:numPr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…..</w:t>
      </w:r>
    </w:p>
    <w:p w14:paraId="4F311E83" w14:textId="77777777" w:rsidR="00D27CC6" w:rsidRPr="00745284" w:rsidRDefault="00D27CC6" w:rsidP="00D27CC6">
      <w:pPr>
        <w:pStyle w:val="Akapitzlist"/>
        <w:numPr>
          <w:ilvl w:val="0"/>
          <w:numId w:val="2"/>
        </w:numPr>
        <w:rPr>
          <w:rFonts w:ascii="Lato" w:hAnsi="Lato"/>
          <w:color w:val="000000"/>
        </w:rPr>
      </w:pPr>
      <w:r w:rsidRPr="00745284">
        <w:rPr>
          <w:rFonts w:ascii="Lato" w:hAnsi="Lato"/>
          <w:color w:val="000000"/>
        </w:rPr>
        <w:t>…..</w:t>
      </w:r>
    </w:p>
    <w:p w14:paraId="4199E710" w14:textId="77777777" w:rsidR="00D27CC6" w:rsidRPr="00745284" w:rsidRDefault="00D27CC6" w:rsidP="00D27CC6">
      <w:pPr>
        <w:rPr>
          <w:rFonts w:ascii="Lato" w:hAnsi="Lato"/>
          <w:color w:val="000000"/>
        </w:rPr>
      </w:pPr>
    </w:p>
    <w:p w14:paraId="793C8888" w14:textId="77777777" w:rsidR="00B06887" w:rsidRDefault="00B06887">
      <w:pPr>
        <w:spacing w:after="0" w:line="240" w:lineRule="auto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br w:type="page"/>
      </w:r>
    </w:p>
    <w:p w14:paraId="48422EEC" w14:textId="7E9D7272" w:rsidR="00D27CC6" w:rsidRPr="00745284" w:rsidRDefault="00D27CC6" w:rsidP="00D27CC6">
      <w:pPr>
        <w:jc w:val="right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lastRenderedPageBreak/>
        <w:t xml:space="preserve">Załącznik do formularza zgłoszeniowego </w:t>
      </w:r>
    </w:p>
    <w:p w14:paraId="2E0EF2F8" w14:textId="77777777" w:rsidR="00D27CC6" w:rsidRPr="00745284" w:rsidRDefault="00D27CC6" w:rsidP="00D27CC6">
      <w:pPr>
        <w:jc w:val="center"/>
        <w:rPr>
          <w:rFonts w:ascii="Lato" w:hAnsi="Lato"/>
          <w:b/>
          <w:bCs/>
          <w:color w:val="000000"/>
          <w:sz w:val="20"/>
          <w:szCs w:val="20"/>
        </w:rPr>
      </w:pPr>
    </w:p>
    <w:p w14:paraId="0E8BE8C4" w14:textId="77777777" w:rsidR="00D27CC6" w:rsidRPr="00745284" w:rsidRDefault="00D27CC6" w:rsidP="00D27CC6">
      <w:pPr>
        <w:jc w:val="center"/>
        <w:rPr>
          <w:rFonts w:ascii="Lato" w:hAnsi="Lato"/>
          <w:b/>
          <w:bCs/>
          <w:color w:val="000000"/>
          <w:sz w:val="20"/>
          <w:szCs w:val="20"/>
        </w:rPr>
      </w:pPr>
    </w:p>
    <w:p w14:paraId="286D646C" w14:textId="77777777" w:rsidR="00D27CC6" w:rsidRPr="00745284" w:rsidRDefault="00D27CC6" w:rsidP="00E87F5E">
      <w:pPr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745284">
        <w:rPr>
          <w:rFonts w:ascii="Lato" w:hAnsi="Lato"/>
          <w:b/>
          <w:bCs/>
          <w:color w:val="000000"/>
          <w:sz w:val="20"/>
          <w:szCs w:val="20"/>
        </w:rPr>
        <w:t xml:space="preserve">KLAUZULA INFORMACYJNA </w:t>
      </w:r>
    </w:p>
    <w:p w14:paraId="07B24613" w14:textId="77777777" w:rsidR="00D27CC6" w:rsidRPr="00745284" w:rsidRDefault="00E87F5E" w:rsidP="00D27CC6">
      <w:pPr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745284">
        <w:rPr>
          <w:rFonts w:ascii="Lato" w:hAnsi="Lato"/>
          <w:b/>
          <w:bCs/>
          <w:color w:val="000000"/>
          <w:sz w:val="20"/>
          <w:szCs w:val="20"/>
        </w:rPr>
        <w:t>d</w:t>
      </w:r>
      <w:r w:rsidR="00D27CC6" w:rsidRPr="00745284">
        <w:rPr>
          <w:rFonts w:ascii="Lato" w:hAnsi="Lato"/>
          <w:b/>
          <w:bCs/>
          <w:color w:val="000000"/>
          <w:sz w:val="20"/>
          <w:szCs w:val="20"/>
        </w:rPr>
        <w:t xml:space="preserve">la </w:t>
      </w:r>
      <w:r w:rsidRPr="00745284">
        <w:rPr>
          <w:rFonts w:ascii="Lato" w:hAnsi="Lato"/>
          <w:b/>
          <w:bCs/>
          <w:color w:val="000000"/>
          <w:sz w:val="20"/>
          <w:szCs w:val="20"/>
        </w:rPr>
        <w:t>o</w:t>
      </w:r>
      <w:r w:rsidR="00D27CC6" w:rsidRPr="00745284">
        <w:rPr>
          <w:rFonts w:ascii="Lato" w:hAnsi="Lato"/>
          <w:b/>
          <w:bCs/>
          <w:color w:val="000000"/>
          <w:sz w:val="20"/>
          <w:szCs w:val="20"/>
        </w:rPr>
        <w:t xml:space="preserve">sób dokonujących </w:t>
      </w:r>
      <w:r w:rsidRPr="00745284">
        <w:rPr>
          <w:rFonts w:ascii="Lato" w:hAnsi="Lato"/>
          <w:b/>
          <w:bCs/>
          <w:color w:val="000000"/>
          <w:sz w:val="20"/>
          <w:szCs w:val="20"/>
        </w:rPr>
        <w:t>z</w:t>
      </w:r>
      <w:r w:rsidR="00D27CC6" w:rsidRPr="00745284">
        <w:rPr>
          <w:rFonts w:ascii="Lato" w:hAnsi="Lato"/>
          <w:b/>
          <w:bCs/>
          <w:color w:val="000000"/>
          <w:sz w:val="20"/>
          <w:szCs w:val="20"/>
        </w:rPr>
        <w:t xml:space="preserve">głoszeń </w:t>
      </w:r>
      <w:r w:rsidRPr="00745284">
        <w:rPr>
          <w:rFonts w:ascii="Lato" w:hAnsi="Lato"/>
          <w:b/>
          <w:bCs/>
          <w:color w:val="000000"/>
          <w:sz w:val="20"/>
          <w:szCs w:val="20"/>
        </w:rPr>
        <w:t>z</w:t>
      </w:r>
      <w:r w:rsidR="00D27CC6" w:rsidRPr="00745284">
        <w:rPr>
          <w:rFonts w:ascii="Lato" w:hAnsi="Lato"/>
          <w:b/>
          <w:bCs/>
          <w:color w:val="000000"/>
          <w:sz w:val="20"/>
          <w:szCs w:val="20"/>
        </w:rPr>
        <w:t xml:space="preserve">ewnętrznych </w:t>
      </w:r>
    </w:p>
    <w:p w14:paraId="5D36FB47" w14:textId="77777777" w:rsidR="00D27CC6" w:rsidRPr="00745284" w:rsidRDefault="00D27CC6" w:rsidP="00D27CC6">
      <w:pPr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745284">
        <w:rPr>
          <w:rFonts w:ascii="Lato" w:hAnsi="Lato"/>
          <w:b/>
          <w:bCs/>
          <w:color w:val="000000"/>
          <w:sz w:val="20"/>
          <w:szCs w:val="20"/>
        </w:rPr>
        <w:t>zgodnie z przepisami ustawy o ochronie sygnalistów lub wymienionych w takich zgłoszeniach</w:t>
      </w:r>
    </w:p>
    <w:p w14:paraId="2152AB5C" w14:textId="77777777" w:rsidR="00D27CC6" w:rsidRPr="00745284" w:rsidRDefault="00D27CC6" w:rsidP="00D27CC6">
      <w:pPr>
        <w:rPr>
          <w:rFonts w:ascii="Lato" w:hAnsi="Lato"/>
          <w:color w:val="000000"/>
          <w:sz w:val="20"/>
          <w:szCs w:val="20"/>
        </w:rPr>
      </w:pPr>
    </w:p>
    <w:p w14:paraId="7B84B6B8" w14:textId="77777777" w:rsidR="00D27CC6" w:rsidRPr="00745284" w:rsidRDefault="00D27CC6" w:rsidP="00D27CC6">
      <w:pPr>
        <w:pStyle w:val="Akapitzlist"/>
        <w:numPr>
          <w:ilvl w:val="0"/>
          <w:numId w:val="3"/>
        </w:numPr>
        <w:ind w:left="567" w:hanging="567"/>
        <w:jc w:val="both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t>Administratorem Pani/Pana danych osobowych jest Regionalna Izba Obrachunkowa w K</w:t>
      </w:r>
      <w:r w:rsidR="009A2039" w:rsidRPr="00745284">
        <w:rPr>
          <w:rFonts w:ascii="Lato" w:hAnsi="Lato"/>
          <w:color w:val="000000"/>
          <w:sz w:val="20"/>
          <w:szCs w:val="20"/>
        </w:rPr>
        <w:t>ielcach</w:t>
      </w:r>
      <w:r w:rsidRPr="00745284">
        <w:rPr>
          <w:rFonts w:ascii="Lato" w:hAnsi="Lato"/>
          <w:color w:val="000000"/>
          <w:sz w:val="20"/>
          <w:szCs w:val="20"/>
        </w:rPr>
        <w:t xml:space="preserve">, ul. </w:t>
      </w:r>
      <w:r w:rsidR="009A2039" w:rsidRPr="00745284">
        <w:rPr>
          <w:rFonts w:ascii="Lato" w:hAnsi="Lato"/>
          <w:color w:val="000000"/>
          <w:sz w:val="20"/>
          <w:szCs w:val="20"/>
        </w:rPr>
        <w:t>Targowa 18</w:t>
      </w:r>
      <w:r w:rsidRPr="00745284">
        <w:rPr>
          <w:rFonts w:ascii="Lato" w:hAnsi="Lato"/>
          <w:color w:val="000000"/>
          <w:sz w:val="20"/>
          <w:szCs w:val="20"/>
        </w:rPr>
        <w:t xml:space="preserve">, </w:t>
      </w:r>
      <w:r w:rsidR="009A2039" w:rsidRPr="00745284">
        <w:rPr>
          <w:rFonts w:ascii="Lato" w:hAnsi="Lato"/>
          <w:color w:val="000000"/>
          <w:sz w:val="20"/>
          <w:szCs w:val="20"/>
        </w:rPr>
        <w:t>25</w:t>
      </w:r>
      <w:r w:rsidRPr="00745284">
        <w:rPr>
          <w:rFonts w:ascii="Lato" w:hAnsi="Lato"/>
          <w:color w:val="000000"/>
          <w:sz w:val="20"/>
          <w:szCs w:val="20"/>
        </w:rPr>
        <w:t>-</w:t>
      </w:r>
      <w:r w:rsidR="009A2039" w:rsidRPr="00745284">
        <w:rPr>
          <w:rFonts w:ascii="Lato" w:hAnsi="Lato"/>
          <w:color w:val="000000"/>
          <w:sz w:val="20"/>
          <w:szCs w:val="20"/>
        </w:rPr>
        <w:t xml:space="preserve">520 </w:t>
      </w:r>
      <w:r w:rsidRPr="00745284">
        <w:rPr>
          <w:rFonts w:ascii="Lato" w:hAnsi="Lato"/>
          <w:color w:val="000000"/>
          <w:sz w:val="20"/>
          <w:szCs w:val="20"/>
        </w:rPr>
        <w:t xml:space="preserve"> K</w:t>
      </w:r>
      <w:r w:rsidR="009A2039" w:rsidRPr="00745284">
        <w:rPr>
          <w:rFonts w:ascii="Lato" w:hAnsi="Lato"/>
          <w:color w:val="000000"/>
          <w:sz w:val="20"/>
          <w:szCs w:val="20"/>
        </w:rPr>
        <w:t>ielce</w:t>
      </w:r>
      <w:r w:rsidRPr="00745284">
        <w:rPr>
          <w:rFonts w:ascii="Lato" w:hAnsi="Lato"/>
          <w:color w:val="000000"/>
          <w:sz w:val="20"/>
          <w:szCs w:val="20"/>
        </w:rPr>
        <w:t xml:space="preserve"> (dalej jako „Izba”). </w:t>
      </w:r>
    </w:p>
    <w:p w14:paraId="2D62A9EE" w14:textId="77777777" w:rsidR="00D27CC6" w:rsidRPr="00745284" w:rsidRDefault="00D27CC6" w:rsidP="00D27CC6">
      <w:pPr>
        <w:pStyle w:val="Akapitzlist"/>
        <w:numPr>
          <w:ilvl w:val="0"/>
          <w:numId w:val="3"/>
        </w:numPr>
        <w:ind w:left="567" w:hanging="567"/>
        <w:jc w:val="both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t xml:space="preserve">W Izbie został wyznaczony Inspektor Ochrony Danych, z którym można się skontaktować pod adresem e-mail: </w:t>
      </w:r>
      <w:hyperlink r:id="rId7" w:history="1">
        <w:r w:rsidR="009A2039" w:rsidRPr="00745284">
          <w:rPr>
            <w:rStyle w:val="Hipercze"/>
            <w:rFonts w:ascii="Lato" w:hAnsi="Lato"/>
            <w:sz w:val="20"/>
            <w:szCs w:val="20"/>
          </w:rPr>
          <w:t>iod@kielce.rio.gov.pl</w:t>
        </w:r>
      </w:hyperlink>
      <w:r w:rsidRPr="00745284">
        <w:rPr>
          <w:rFonts w:ascii="Lato" w:hAnsi="Lato"/>
          <w:color w:val="000000"/>
          <w:sz w:val="20"/>
          <w:szCs w:val="20"/>
        </w:rPr>
        <w:t xml:space="preserve">. </w:t>
      </w:r>
    </w:p>
    <w:p w14:paraId="3D1DD751" w14:textId="4FDA719B" w:rsidR="00D27CC6" w:rsidRPr="00745284" w:rsidRDefault="00D27CC6" w:rsidP="00D27CC6">
      <w:pPr>
        <w:pStyle w:val="Akapitzlist"/>
        <w:numPr>
          <w:ilvl w:val="0"/>
          <w:numId w:val="3"/>
        </w:numPr>
        <w:ind w:left="567" w:hanging="567"/>
        <w:jc w:val="both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t>Pani/Pana dane osobowe będą przetwarzane na podstawie art. 6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jako „RODO”, w celu realizacji zadań związanych z rozpatrywaniem Zgłoszeń zewnętrznych wpływających do Izby. Prawny obowiązek Administratora do przetwarzania Pani/Pana danych osobowych wynika z przepisów ustawy z dnia 14 czerwca 2024 r. o ochronie sygnalistów oraz ustawy z dnia 7 października 1992 r. o regionalnych izbach obrachunkowych.</w:t>
      </w:r>
    </w:p>
    <w:p w14:paraId="3CDA1FAF" w14:textId="77777777" w:rsidR="00D27CC6" w:rsidRPr="00745284" w:rsidRDefault="00D27CC6" w:rsidP="00D27CC6">
      <w:pPr>
        <w:pStyle w:val="Akapitzlist"/>
        <w:numPr>
          <w:ilvl w:val="0"/>
          <w:numId w:val="3"/>
        </w:numPr>
        <w:ind w:left="567" w:hanging="567"/>
        <w:jc w:val="both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t xml:space="preserve">Pani/Pana dane osobowe będą udostępniane wyłącznie podmiotom uprawnionym do ich przetwarzania na podstawie przepisów prawa, </w:t>
      </w:r>
    </w:p>
    <w:p w14:paraId="16FE4D93" w14:textId="77777777" w:rsidR="00D27CC6" w:rsidRPr="00745284" w:rsidRDefault="00D27CC6" w:rsidP="00D27CC6">
      <w:pPr>
        <w:pStyle w:val="Akapitzlist"/>
        <w:numPr>
          <w:ilvl w:val="0"/>
          <w:numId w:val="3"/>
        </w:numPr>
        <w:ind w:left="567" w:hanging="567"/>
        <w:jc w:val="both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t>Pani/Pana dane osobowe będą przechowane przez okres 3 lat po zakończeniu roku kalendarzowego, w którym zakończono Działania następcze, lub po zakończeniu postępowań zainicjowanych tymi działaniami. Po tym okresie Pani/Pana dane osobowe są usuwane, a dokumenty związane ze  Zgłoszeniem zewnętrznym niszczone.</w:t>
      </w:r>
    </w:p>
    <w:p w14:paraId="34F2C171" w14:textId="0A452499" w:rsidR="00D27CC6" w:rsidRPr="00745284" w:rsidRDefault="00D27CC6" w:rsidP="00D27CC6">
      <w:pPr>
        <w:pStyle w:val="Akapitzlist"/>
        <w:numPr>
          <w:ilvl w:val="0"/>
          <w:numId w:val="3"/>
        </w:numPr>
        <w:ind w:left="567" w:hanging="567"/>
        <w:jc w:val="both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t>Posiada Pani/Pan prawo dostępu do swoich danych osobowych (z tym zastrzeżeniem, że przepisu art.  15 ust. 1 lit g w zakresie przekazania informacji o źródle pozyskania danych osobowych nie stosuje się, chyba że zgłaszający nie spełnia warunków wskazanych w art. 6 albo wyraził wyraźną zgodę na takie przekazanie), prawo ich sprostowania, usunięcia w przypadkach przewidzianych przepisami prawa, prawo do wniesienia sprzeciwu oraz ograniczenia przetwarzania.</w:t>
      </w:r>
    </w:p>
    <w:p w14:paraId="5FF3D900" w14:textId="77777777" w:rsidR="00D27CC6" w:rsidRPr="00745284" w:rsidRDefault="00D27CC6" w:rsidP="00D27CC6">
      <w:pPr>
        <w:pStyle w:val="Akapitzlist"/>
        <w:numPr>
          <w:ilvl w:val="0"/>
          <w:numId w:val="3"/>
        </w:numPr>
        <w:ind w:left="567" w:hanging="567"/>
        <w:jc w:val="both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t xml:space="preserve">Posiada Pani/Pan prawo wniesienia skargi do Prezesa Urzędu Ochrony Danych Osobowych na niezgodne z prawem przetwarzanie danych osobowych. </w:t>
      </w:r>
    </w:p>
    <w:p w14:paraId="28D8C3BF" w14:textId="77777777" w:rsidR="00D27CC6" w:rsidRPr="00745284" w:rsidRDefault="00D27CC6" w:rsidP="00D27CC6">
      <w:pPr>
        <w:pStyle w:val="Akapitzlist"/>
        <w:numPr>
          <w:ilvl w:val="0"/>
          <w:numId w:val="3"/>
        </w:numPr>
        <w:ind w:left="567" w:hanging="567"/>
        <w:jc w:val="both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t>Pani/Pana dane nie będą przekazywane do Państwa trzeciego lub organizacji międzynarodowej.</w:t>
      </w:r>
    </w:p>
    <w:p w14:paraId="1EDA3BB3" w14:textId="77777777" w:rsidR="00D27CC6" w:rsidRPr="00745284" w:rsidRDefault="00D27CC6" w:rsidP="00D27CC6">
      <w:pPr>
        <w:pStyle w:val="Akapitzlist"/>
        <w:numPr>
          <w:ilvl w:val="0"/>
          <w:numId w:val="3"/>
        </w:numPr>
        <w:ind w:left="567" w:hanging="567"/>
        <w:jc w:val="both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t>Pani/Pana dane nie będą przetwarzane w sposób zautomatyzowany.</w:t>
      </w:r>
    </w:p>
    <w:p w14:paraId="3530F62E" w14:textId="77777777" w:rsidR="00D27CC6" w:rsidRPr="00745284" w:rsidRDefault="00D27CC6" w:rsidP="00D27CC6">
      <w:pPr>
        <w:pStyle w:val="Akapitzlist"/>
        <w:numPr>
          <w:ilvl w:val="0"/>
          <w:numId w:val="3"/>
        </w:numPr>
        <w:ind w:left="567" w:hanging="567"/>
        <w:jc w:val="both"/>
        <w:rPr>
          <w:rFonts w:ascii="Lato" w:hAnsi="Lato"/>
          <w:color w:val="000000"/>
          <w:sz w:val="20"/>
          <w:szCs w:val="20"/>
        </w:rPr>
      </w:pPr>
      <w:r w:rsidRPr="00745284">
        <w:rPr>
          <w:rFonts w:ascii="Lato" w:hAnsi="Lato"/>
          <w:color w:val="000000"/>
          <w:sz w:val="20"/>
          <w:szCs w:val="20"/>
        </w:rPr>
        <w:t>Podanie danych osobowych jest dobrowolne, niemniej jednak ich niepodanie w zakresie imienia i nazwiska zgłaszającego może skutkować pozostawieniem zgłoszenia zewnętrznego bez rozpoznania.</w:t>
      </w:r>
    </w:p>
    <w:p w14:paraId="3261065F" w14:textId="77777777" w:rsidR="00E04CF0" w:rsidRPr="00745284" w:rsidRDefault="00E04CF0">
      <w:pPr>
        <w:rPr>
          <w:rFonts w:ascii="Lato" w:hAnsi="Lato"/>
          <w:sz w:val="24"/>
          <w:szCs w:val="24"/>
        </w:rPr>
      </w:pPr>
    </w:p>
    <w:sectPr w:rsidR="00E04CF0" w:rsidRPr="0074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E86F" w14:textId="77777777" w:rsidR="00E962D8" w:rsidRDefault="00E962D8" w:rsidP="00D27CC6">
      <w:pPr>
        <w:spacing w:after="0" w:line="240" w:lineRule="auto"/>
      </w:pPr>
      <w:r>
        <w:separator/>
      </w:r>
    </w:p>
  </w:endnote>
  <w:endnote w:type="continuationSeparator" w:id="0">
    <w:p w14:paraId="26E03914" w14:textId="77777777" w:rsidR="00E962D8" w:rsidRDefault="00E962D8" w:rsidP="00D2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9272" w14:textId="77777777" w:rsidR="00E962D8" w:rsidRDefault="00E962D8" w:rsidP="00D27CC6">
      <w:pPr>
        <w:spacing w:after="0" w:line="240" w:lineRule="auto"/>
      </w:pPr>
      <w:r>
        <w:separator/>
      </w:r>
    </w:p>
  </w:footnote>
  <w:footnote w:type="continuationSeparator" w:id="0">
    <w:p w14:paraId="71080025" w14:textId="77777777" w:rsidR="00E962D8" w:rsidRDefault="00E962D8" w:rsidP="00D27CC6">
      <w:pPr>
        <w:spacing w:after="0" w:line="240" w:lineRule="auto"/>
      </w:pPr>
      <w:r>
        <w:continuationSeparator/>
      </w:r>
    </w:p>
  </w:footnote>
  <w:footnote w:id="1">
    <w:p w14:paraId="12B394D3" w14:textId="532AF187" w:rsidR="00D27CC6" w:rsidRPr="00745284" w:rsidRDefault="00D27CC6" w:rsidP="00D27CC6">
      <w:pPr>
        <w:spacing w:after="0"/>
        <w:jc w:val="both"/>
        <w:rPr>
          <w:rFonts w:ascii="Lato" w:hAnsi="Lato"/>
          <w:kern w:val="2"/>
          <w:sz w:val="18"/>
          <w:szCs w:val="18"/>
        </w:rPr>
      </w:pPr>
      <w:r w:rsidRPr="00745284">
        <w:rPr>
          <w:rStyle w:val="Odwoanieprzypisudolnego"/>
          <w:rFonts w:ascii="Lato" w:hAnsi="Lato"/>
        </w:rPr>
        <w:footnoteRef/>
      </w:r>
      <w:r w:rsidRPr="00745284">
        <w:rPr>
          <w:rFonts w:ascii="Lato" w:hAnsi="Lato"/>
        </w:rPr>
        <w:t xml:space="preserve"> </w:t>
      </w:r>
      <w:r w:rsidRPr="00745284">
        <w:rPr>
          <w:rFonts w:ascii="Lato" w:hAnsi="Lato"/>
          <w:kern w:val="2"/>
          <w:sz w:val="18"/>
          <w:szCs w:val="18"/>
        </w:rPr>
        <w:t>Izby sprawują nadzór nad działalnością jednostek samorządu terytorialnego w zakresie spraw finansowych określonych w art. 11 ust. 1 oraz dokonują kontroli gospodarki finansowej i zamówień publicznych:</w:t>
      </w:r>
    </w:p>
    <w:p w14:paraId="0E6117DB" w14:textId="77777777" w:rsidR="00D27CC6" w:rsidRPr="00745284" w:rsidRDefault="00D27CC6" w:rsidP="00D27CC6">
      <w:pPr>
        <w:spacing w:after="0"/>
        <w:jc w:val="both"/>
        <w:rPr>
          <w:rFonts w:ascii="Lato" w:hAnsi="Lato"/>
          <w:kern w:val="2"/>
          <w:sz w:val="18"/>
          <w:szCs w:val="18"/>
        </w:rPr>
      </w:pPr>
      <w:r w:rsidRPr="00745284">
        <w:rPr>
          <w:rFonts w:ascii="Lato" w:hAnsi="Lato"/>
          <w:kern w:val="2"/>
          <w:sz w:val="18"/>
          <w:szCs w:val="18"/>
        </w:rPr>
        <w:t>1) jednostek samorządu terytorialnego;</w:t>
      </w:r>
    </w:p>
    <w:p w14:paraId="3DDCDEB0" w14:textId="77777777" w:rsidR="00D27CC6" w:rsidRPr="00745284" w:rsidRDefault="00D27CC6" w:rsidP="00D27CC6">
      <w:pPr>
        <w:spacing w:after="0"/>
        <w:jc w:val="both"/>
        <w:rPr>
          <w:rFonts w:ascii="Lato" w:hAnsi="Lato"/>
          <w:kern w:val="2"/>
          <w:sz w:val="18"/>
          <w:szCs w:val="18"/>
        </w:rPr>
      </w:pPr>
      <w:r w:rsidRPr="00745284">
        <w:rPr>
          <w:rFonts w:ascii="Lato" w:hAnsi="Lato"/>
          <w:kern w:val="2"/>
          <w:sz w:val="18"/>
          <w:szCs w:val="18"/>
        </w:rPr>
        <w:t>1a) związków metropolitalnych;</w:t>
      </w:r>
    </w:p>
    <w:p w14:paraId="5D57CD45" w14:textId="77777777" w:rsidR="00D27CC6" w:rsidRPr="00745284" w:rsidRDefault="00D27CC6" w:rsidP="00D27CC6">
      <w:pPr>
        <w:spacing w:after="0"/>
        <w:jc w:val="both"/>
        <w:rPr>
          <w:rFonts w:ascii="Lato" w:hAnsi="Lato"/>
          <w:kern w:val="2"/>
          <w:sz w:val="18"/>
          <w:szCs w:val="18"/>
        </w:rPr>
      </w:pPr>
      <w:r w:rsidRPr="00745284">
        <w:rPr>
          <w:rFonts w:ascii="Lato" w:hAnsi="Lato"/>
          <w:kern w:val="2"/>
          <w:sz w:val="18"/>
          <w:szCs w:val="18"/>
        </w:rPr>
        <w:t>2) związków międzygminnych;</w:t>
      </w:r>
    </w:p>
    <w:p w14:paraId="0C6AA6E9" w14:textId="77777777" w:rsidR="00D27CC6" w:rsidRPr="00745284" w:rsidRDefault="00D27CC6" w:rsidP="00D27CC6">
      <w:pPr>
        <w:spacing w:after="0"/>
        <w:jc w:val="both"/>
        <w:rPr>
          <w:rFonts w:ascii="Lato" w:hAnsi="Lato"/>
          <w:kern w:val="2"/>
          <w:sz w:val="18"/>
          <w:szCs w:val="18"/>
        </w:rPr>
      </w:pPr>
      <w:r w:rsidRPr="00745284">
        <w:rPr>
          <w:rFonts w:ascii="Lato" w:hAnsi="Lato"/>
          <w:kern w:val="2"/>
          <w:sz w:val="18"/>
          <w:szCs w:val="18"/>
        </w:rPr>
        <w:t>3) stowarzyszeń gmin oraz stowarzyszeń gmin i powiatów;</w:t>
      </w:r>
    </w:p>
    <w:p w14:paraId="72920020" w14:textId="77777777" w:rsidR="00D27CC6" w:rsidRPr="00745284" w:rsidRDefault="00D27CC6" w:rsidP="00D27CC6">
      <w:pPr>
        <w:spacing w:after="0"/>
        <w:jc w:val="both"/>
        <w:rPr>
          <w:rFonts w:ascii="Lato" w:hAnsi="Lato"/>
          <w:kern w:val="2"/>
          <w:sz w:val="18"/>
          <w:szCs w:val="18"/>
        </w:rPr>
      </w:pPr>
      <w:r w:rsidRPr="00745284">
        <w:rPr>
          <w:rFonts w:ascii="Lato" w:hAnsi="Lato"/>
          <w:kern w:val="2"/>
          <w:sz w:val="18"/>
          <w:szCs w:val="18"/>
        </w:rPr>
        <w:t>4) związków powiatów;</w:t>
      </w:r>
    </w:p>
    <w:p w14:paraId="661BB067" w14:textId="77777777" w:rsidR="00D27CC6" w:rsidRPr="00745284" w:rsidRDefault="00D27CC6" w:rsidP="00D27CC6">
      <w:pPr>
        <w:spacing w:after="0"/>
        <w:jc w:val="both"/>
        <w:rPr>
          <w:rFonts w:ascii="Lato" w:hAnsi="Lato"/>
          <w:kern w:val="2"/>
          <w:sz w:val="18"/>
          <w:szCs w:val="18"/>
        </w:rPr>
      </w:pPr>
      <w:r w:rsidRPr="00745284">
        <w:rPr>
          <w:rFonts w:ascii="Lato" w:hAnsi="Lato"/>
          <w:kern w:val="2"/>
          <w:sz w:val="18"/>
          <w:szCs w:val="18"/>
        </w:rPr>
        <w:t>4a) związków powiatowo-gminnych;</w:t>
      </w:r>
    </w:p>
    <w:p w14:paraId="4F4B4518" w14:textId="77777777" w:rsidR="00D27CC6" w:rsidRPr="00745284" w:rsidRDefault="00D27CC6" w:rsidP="00D27CC6">
      <w:pPr>
        <w:spacing w:after="0"/>
        <w:jc w:val="both"/>
        <w:rPr>
          <w:rFonts w:ascii="Lato" w:hAnsi="Lato"/>
          <w:kern w:val="2"/>
          <w:sz w:val="18"/>
          <w:szCs w:val="18"/>
        </w:rPr>
      </w:pPr>
      <w:r w:rsidRPr="00745284">
        <w:rPr>
          <w:rFonts w:ascii="Lato" w:hAnsi="Lato"/>
          <w:kern w:val="2"/>
          <w:sz w:val="18"/>
          <w:szCs w:val="18"/>
        </w:rPr>
        <w:t>5) stowarzyszeń powiatów;</w:t>
      </w:r>
    </w:p>
    <w:p w14:paraId="15A69638" w14:textId="77777777" w:rsidR="00D27CC6" w:rsidRPr="00745284" w:rsidRDefault="00D27CC6" w:rsidP="00D27CC6">
      <w:pPr>
        <w:spacing w:after="0"/>
        <w:jc w:val="both"/>
        <w:rPr>
          <w:rFonts w:ascii="Lato" w:hAnsi="Lato"/>
          <w:kern w:val="2"/>
          <w:sz w:val="18"/>
          <w:szCs w:val="18"/>
        </w:rPr>
      </w:pPr>
      <w:r w:rsidRPr="00745284">
        <w:rPr>
          <w:rFonts w:ascii="Lato" w:hAnsi="Lato"/>
          <w:kern w:val="2"/>
          <w:sz w:val="18"/>
          <w:szCs w:val="18"/>
        </w:rPr>
        <w:t>6) samorządowych jednostek organizacyjnych, w tym samorządowych osób prawnych;</w:t>
      </w:r>
    </w:p>
    <w:p w14:paraId="32DD966C" w14:textId="77777777" w:rsidR="00D27CC6" w:rsidRPr="00745284" w:rsidRDefault="00D27CC6" w:rsidP="00D27CC6">
      <w:pPr>
        <w:spacing w:after="0"/>
        <w:jc w:val="both"/>
        <w:rPr>
          <w:rFonts w:ascii="Lato" w:hAnsi="Lato"/>
          <w:kern w:val="2"/>
          <w:sz w:val="18"/>
          <w:szCs w:val="18"/>
        </w:rPr>
      </w:pPr>
      <w:r w:rsidRPr="00745284">
        <w:rPr>
          <w:rFonts w:ascii="Lato" w:hAnsi="Lato"/>
          <w:kern w:val="2"/>
          <w:sz w:val="18"/>
          <w:szCs w:val="18"/>
        </w:rPr>
        <w:t>7) innych podmiotów, w zakresie wykorzystywania przez nie dotacji przyznawanych z budżetów jednostek samorządu terytorialnego.</w:t>
      </w:r>
    </w:p>
    <w:p w14:paraId="79E069EC" w14:textId="77777777" w:rsidR="00D27CC6" w:rsidRPr="00014F3C" w:rsidRDefault="00D27CC6" w:rsidP="00D27CC6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6B7C"/>
    <w:multiLevelType w:val="hybridMultilevel"/>
    <w:tmpl w:val="DAEC4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879E9"/>
    <w:multiLevelType w:val="hybridMultilevel"/>
    <w:tmpl w:val="455C5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E15C6"/>
    <w:multiLevelType w:val="hybridMultilevel"/>
    <w:tmpl w:val="D75EEB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18470646">
    <w:abstractNumId w:val="1"/>
  </w:num>
  <w:num w:numId="2" w16cid:durableId="10424580">
    <w:abstractNumId w:val="0"/>
  </w:num>
  <w:num w:numId="3" w16cid:durableId="184636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C6"/>
    <w:rsid w:val="001728D4"/>
    <w:rsid w:val="001D5F84"/>
    <w:rsid w:val="006040E6"/>
    <w:rsid w:val="00745284"/>
    <w:rsid w:val="0086147C"/>
    <w:rsid w:val="008C5482"/>
    <w:rsid w:val="009205BE"/>
    <w:rsid w:val="00967504"/>
    <w:rsid w:val="009A2039"/>
    <w:rsid w:val="00AC1E6F"/>
    <w:rsid w:val="00B06887"/>
    <w:rsid w:val="00D257D9"/>
    <w:rsid w:val="00D27CC6"/>
    <w:rsid w:val="00E04CF0"/>
    <w:rsid w:val="00E87F5E"/>
    <w:rsid w:val="00E962D8"/>
    <w:rsid w:val="00EF3487"/>
    <w:rsid w:val="00F47F3D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B7F7"/>
  <w15:chartTrackingRefBased/>
  <w15:docId w15:val="{D4576257-EFF1-4CB7-8F7A-06BD4BCB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Nagłowek D"/>
    <w:basedOn w:val="Normalny"/>
    <w:link w:val="AkapitzlistZnak"/>
    <w:uiPriority w:val="34"/>
    <w:qFormat/>
    <w:rsid w:val="00D27C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ist Paragraph Znak,Nagłowek D Znak"/>
    <w:link w:val="Akapitzlist"/>
    <w:uiPriority w:val="34"/>
    <w:locked/>
    <w:rsid w:val="00D27CC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CC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27CC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D27CC6"/>
    <w:rPr>
      <w:vertAlign w:val="superscript"/>
    </w:rPr>
  </w:style>
  <w:style w:type="character" w:styleId="Hipercze">
    <w:name w:val="Hyperlink"/>
    <w:uiPriority w:val="99"/>
    <w:unhideWhenUsed/>
    <w:rsid w:val="00D27C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ielce.r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Links>
    <vt:vector size="6" baseType="variant"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mailto:iod@kielce.rio.gov.pl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prawnicy</dc:creator>
  <cp:keywords/>
  <cp:lastModifiedBy>Damian Grzelka</cp:lastModifiedBy>
  <cp:revision>3</cp:revision>
  <dcterms:created xsi:type="dcterms:W3CDTF">2024-12-22T21:36:00Z</dcterms:created>
  <dcterms:modified xsi:type="dcterms:W3CDTF">2024-12-22T21:36:00Z</dcterms:modified>
</cp:coreProperties>
</file>